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C2" w:rsidRDefault="00A900C2" w:rsidP="003E7409">
      <w:pPr>
        <w:jc w:val="both"/>
        <w:rPr>
          <w:rFonts w:ascii="Times New Roman" w:hAnsi="Times New Roman" w:cs="Times New Roman"/>
          <w:b/>
          <w:bCs/>
          <w:color w:val="101A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A33"/>
          <w:sz w:val="24"/>
          <w:szCs w:val="24"/>
        </w:rPr>
        <w:t>Informacje o poziomach recyklingu</w:t>
      </w:r>
    </w:p>
    <w:p w:rsidR="00086281" w:rsidRPr="003E7409" w:rsidRDefault="00626B8A" w:rsidP="003E7409">
      <w:pPr>
        <w:jc w:val="both"/>
        <w:rPr>
          <w:rFonts w:ascii="Times New Roman" w:hAnsi="Times New Roman" w:cs="Times New Roman"/>
          <w:b/>
          <w:bCs/>
          <w:color w:val="101A33"/>
          <w:sz w:val="24"/>
          <w:szCs w:val="24"/>
        </w:rPr>
      </w:pPr>
      <w:r w:rsidRPr="003E7409">
        <w:rPr>
          <w:rFonts w:ascii="Times New Roman" w:hAnsi="Times New Roman" w:cs="Times New Roman"/>
          <w:b/>
          <w:bCs/>
          <w:color w:val="101A33"/>
          <w:sz w:val="24"/>
          <w:szCs w:val="24"/>
        </w:rPr>
        <w:t>Informacja o osiągniętych przez gminę wymaganych poziomach recyklingu, przygotowania do ponownego użycia i odzysku innymi metodami oraz ograniczenia masy odpadów komunalnych ulegających biodegradacji przekazyw</w:t>
      </w:r>
      <w:r w:rsidR="00A900C2">
        <w:rPr>
          <w:rFonts w:ascii="Times New Roman" w:hAnsi="Times New Roman" w:cs="Times New Roman"/>
          <w:b/>
          <w:bCs/>
          <w:color w:val="101A33"/>
          <w:sz w:val="24"/>
          <w:szCs w:val="24"/>
        </w:rPr>
        <w:t>anych do składowania za rok 2014</w:t>
      </w:r>
      <w:r w:rsidRPr="003E7409">
        <w:rPr>
          <w:rFonts w:ascii="Times New Roman" w:hAnsi="Times New Roman" w:cs="Times New Roman"/>
          <w:b/>
          <w:bCs/>
          <w:color w:val="101A33"/>
          <w:sz w:val="24"/>
          <w:szCs w:val="24"/>
        </w:rPr>
        <w:t>.</w:t>
      </w:r>
    </w:p>
    <w:p w:rsidR="003E7409" w:rsidRPr="003E7409" w:rsidRDefault="00626B8A">
      <w:pPr>
        <w:rPr>
          <w:rFonts w:ascii="Times New Roman" w:hAnsi="Times New Roman" w:cs="Times New Roman"/>
          <w:color w:val="101A33"/>
          <w:sz w:val="24"/>
          <w:szCs w:val="24"/>
        </w:rPr>
      </w:pPr>
      <w:r w:rsidRPr="003E7409">
        <w:rPr>
          <w:rFonts w:ascii="Times New Roman" w:hAnsi="Times New Roman" w:cs="Times New Roman"/>
          <w:color w:val="101A33"/>
          <w:sz w:val="24"/>
          <w:szCs w:val="24"/>
        </w:rPr>
        <w:t xml:space="preserve">W związku z wejściem w życie nowej ustawy z dnia 13 września 1996 r. o utrzymaniu czystości i porządku w gminach, zgodnie z art. 3 ust. 2 pkt. 9 </w:t>
      </w:r>
      <w:proofErr w:type="spellStart"/>
      <w:r w:rsidRPr="003E7409">
        <w:rPr>
          <w:rFonts w:ascii="Times New Roman" w:hAnsi="Times New Roman" w:cs="Times New Roman"/>
          <w:color w:val="101A33"/>
          <w:sz w:val="24"/>
          <w:szCs w:val="24"/>
        </w:rPr>
        <w:t>ppkt</w:t>
      </w:r>
      <w:proofErr w:type="spellEnd"/>
      <w:r w:rsidRPr="003E7409">
        <w:rPr>
          <w:rFonts w:ascii="Times New Roman" w:hAnsi="Times New Roman" w:cs="Times New Roman"/>
          <w:color w:val="101A33"/>
          <w:sz w:val="24"/>
          <w:szCs w:val="24"/>
        </w:rPr>
        <w:t>. c ustawy</w:t>
      </w:r>
      <w:r w:rsidR="00904E99">
        <w:rPr>
          <w:rFonts w:ascii="Times New Roman" w:hAnsi="Times New Roman" w:cs="Times New Roman"/>
          <w:color w:val="101A33"/>
          <w:sz w:val="24"/>
          <w:szCs w:val="24"/>
        </w:rPr>
        <w:t xml:space="preserve">, </w:t>
      </w:r>
      <w:r w:rsidRPr="003E7409">
        <w:rPr>
          <w:rFonts w:ascii="Times New Roman" w:hAnsi="Times New Roman" w:cs="Times New Roman"/>
          <w:color w:val="101A33"/>
          <w:sz w:val="24"/>
          <w:szCs w:val="24"/>
        </w:rPr>
        <w:t>Zarząd Budynków Komun</w:t>
      </w:r>
      <w:r w:rsidR="00517569">
        <w:rPr>
          <w:rFonts w:ascii="Times New Roman" w:hAnsi="Times New Roman" w:cs="Times New Roman"/>
          <w:color w:val="101A33"/>
          <w:sz w:val="24"/>
          <w:szCs w:val="24"/>
        </w:rPr>
        <w:t>alnych informuje, że w roku 2014</w:t>
      </w:r>
      <w:bookmarkStart w:id="0" w:name="_GoBack"/>
      <w:bookmarkEnd w:id="0"/>
      <w:r w:rsidRPr="003E7409">
        <w:rPr>
          <w:rFonts w:ascii="Times New Roman" w:hAnsi="Times New Roman" w:cs="Times New Roman"/>
          <w:color w:val="101A33"/>
          <w:sz w:val="24"/>
          <w:szCs w:val="24"/>
        </w:rPr>
        <w:t xml:space="preserve"> Gmina Nowogard osiągnęła:</w:t>
      </w:r>
    </w:p>
    <w:p w:rsidR="003E7409" w:rsidRPr="003E7409" w:rsidRDefault="003E7409" w:rsidP="003E74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09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przekazywanych do składowania </w:t>
      </w:r>
      <w:r w:rsidR="00A900C2">
        <w:rPr>
          <w:rFonts w:ascii="Times New Roman" w:hAnsi="Times New Roman" w:cs="Times New Roman"/>
          <w:sz w:val="24"/>
          <w:szCs w:val="24"/>
        </w:rPr>
        <w:t>–</w:t>
      </w:r>
      <w:r w:rsidRPr="003E7409">
        <w:rPr>
          <w:rFonts w:ascii="Times New Roman" w:hAnsi="Times New Roman" w:cs="Times New Roman"/>
          <w:sz w:val="24"/>
          <w:szCs w:val="24"/>
        </w:rPr>
        <w:t xml:space="preserve"> </w:t>
      </w:r>
      <w:r w:rsidR="00A900C2">
        <w:rPr>
          <w:rFonts w:ascii="Times New Roman" w:hAnsi="Times New Roman" w:cs="Times New Roman"/>
          <w:sz w:val="24"/>
          <w:szCs w:val="24"/>
        </w:rPr>
        <w:t xml:space="preserve">42,4 </w:t>
      </w:r>
      <w:r w:rsidR="00081A35">
        <w:rPr>
          <w:rFonts w:ascii="Times New Roman" w:hAnsi="Times New Roman" w:cs="Times New Roman"/>
          <w:sz w:val="24"/>
          <w:szCs w:val="24"/>
        </w:rPr>
        <w:t>%</w:t>
      </w:r>
    </w:p>
    <w:p w:rsidR="00626B8A" w:rsidRPr="003E7409" w:rsidRDefault="003E7409" w:rsidP="00626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09">
        <w:rPr>
          <w:rFonts w:ascii="Times New Roman" w:hAnsi="Times New Roman" w:cs="Times New Roman"/>
          <w:sz w:val="24"/>
          <w:szCs w:val="24"/>
        </w:rPr>
        <w:t xml:space="preserve">poziom recyklingu, </w:t>
      </w:r>
      <w:r w:rsidR="00626B8A" w:rsidRPr="003E7409">
        <w:rPr>
          <w:rFonts w:ascii="Times New Roman" w:hAnsi="Times New Roman" w:cs="Times New Roman"/>
          <w:sz w:val="24"/>
          <w:szCs w:val="24"/>
        </w:rPr>
        <w:t xml:space="preserve"> przygotowania do ponownego użycia </w:t>
      </w:r>
      <w:r w:rsidRPr="003E7409">
        <w:rPr>
          <w:rFonts w:ascii="Times New Roman" w:hAnsi="Times New Roman" w:cs="Times New Roman"/>
          <w:sz w:val="24"/>
          <w:szCs w:val="24"/>
        </w:rPr>
        <w:t xml:space="preserve">następujących frakcji odpadów komunalnych: </w:t>
      </w:r>
      <w:r w:rsidR="00626B8A" w:rsidRPr="003E7409">
        <w:rPr>
          <w:rFonts w:ascii="Times New Roman" w:hAnsi="Times New Roman" w:cs="Times New Roman"/>
          <w:sz w:val="24"/>
          <w:szCs w:val="24"/>
        </w:rPr>
        <w:t>papieru, meta</w:t>
      </w:r>
      <w:r w:rsidRPr="003E7409">
        <w:rPr>
          <w:rFonts w:ascii="Times New Roman" w:hAnsi="Times New Roman" w:cs="Times New Roman"/>
          <w:sz w:val="24"/>
          <w:szCs w:val="24"/>
        </w:rPr>
        <w:t xml:space="preserve">li, tworzyw sztucznych i szkła </w:t>
      </w:r>
      <w:r w:rsidR="00A900C2">
        <w:rPr>
          <w:rFonts w:ascii="Times New Roman" w:hAnsi="Times New Roman" w:cs="Times New Roman"/>
          <w:sz w:val="24"/>
          <w:szCs w:val="24"/>
        </w:rPr>
        <w:t>–</w:t>
      </w:r>
      <w:r w:rsidR="00626B8A" w:rsidRPr="003E7409">
        <w:rPr>
          <w:rFonts w:ascii="Times New Roman" w:hAnsi="Times New Roman" w:cs="Times New Roman"/>
          <w:sz w:val="24"/>
          <w:szCs w:val="24"/>
        </w:rPr>
        <w:t xml:space="preserve"> </w:t>
      </w:r>
      <w:r w:rsidR="00A900C2">
        <w:rPr>
          <w:rFonts w:ascii="Times New Roman" w:hAnsi="Times New Roman" w:cs="Times New Roman"/>
          <w:sz w:val="24"/>
          <w:szCs w:val="24"/>
        </w:rPr>
        <w:t xml:space="preserve">30,4 </w:t>
      </w:r>
      <w:r w:rsidR="00081A35">
        <w:rPr>
          <w:rFonts w:ascii="Times New Roman" w:hAnsi="Times New Roman" w:cs="Times New Roman"/>
          <w:sz w:val="24"/>
          <w:szCs w:val="24"/>
        </w:rPr>
        <w:t>%</w:t>
      </w:r>
    </w:p>
    <w:p w:rsidR="00904E99" w:rsidRPr="00C032FC" w:rsidRDefault="00626B8A" w:rsidP="00C03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09">
        <w:rPr>
          <w:rFonts w:ascii="Times New Roman" w:hAnsi="Times New Roman" w:cs="Times New Roman"/>
          <w:sz w:val="24"/>
          <w:szCs w:val="24"/>
        </w:rPr>
        <w:t>poziom recyklingu</w:t>
      </w:r>
      <w:r w:rsidRPr="003E7409">
        <w:rPr>
          <w:rFonts w:ascii="Times New Roman" w:hAnsi="Times New Roman" w:cs="Times New Roman"/>
          <w:color w:val="101A33"/>
          <w:sz w:val="24"/>
          <w:szCs w:val="24"/>
        </w:rPr>
        <w:t>, przygotowania do ponownego użycia i odzysku innymi metodami innych niż niebezpieczne odpadów budowlanych i rozbiórkowych</w:t>
      </w:r>
      <w:r w:rsidR="003E7409" w:rsidRPr="003E7409">
        <w:rPr>
          <w:rFonts w:ascii="Times New Roman" w:hAnsi="Times New Roman" w:cs="Times New Roman"/>
          <w:color w:val="101A33"/>
          <w:sz w:val="24"/>
          <w:szCs w:val="24"/>
        </w:rPr>
        <w:t xml:space="preserve"> – </w:t>
      </w:r>
      <w:r w:rsidR="00A900C2">
        <w:rPr>
          <w:rFonts w:ascii="Times New Roman" w:hAnsi="Times New Roman" w:cs="Times New Roman"/>
          <w:color w:val="101A33"/>
          <w:sz w:val="24"/>
          <w:szCs w:val="24"/>
        </w:rPr>
        <w:t xml:space="preserve">100 </w:t>
      </w:r>
      <w:r w:rsidR="00081A35">
        <w:rPr>
          <w:rFonts w:ascii="Times New Roman" w:hAnsi="Times New Roman" w:cs="Times New Roman"/>
          <w:color w:val="101A33"/>
          <w:sz w:val="24"/>
          <w:szCs w:val="24"/>
        </w:rPr>
        <w:t>%</w:t>
      </w:r>
    </w:p>
    <w:p w:rsidR="003E7409" w:rsidRPr="00904E99" w:rsidRDefault="003E7409" w:rsidP="003E7409">
      <w:pPr>
        <w:rPr>
          <w:rFonts w:ascii="Times New Roman" w:hAnsi="Times New Roman" w:cs="Times New Roman"/>
          <w:color w:val="101A33"/>
          <w:sz w:val="24"/>
          <w:szCs w:val="24"/>
        </w:rPr>
      </w:pPr>
      <w:r w:rsidRPr="00904E99">
        <w:rPr>
          <w:rFonts w:ascii="Times New Roman" w:hAnsi="Times New Roman" w:cs="Times New Roman"/>
          <w:color w:val="101A33"/>
          <w:sz w:val="24"/>
          <w:szCs w:val="24"/>
        </w:rPr>
        <w:t>Powyższe wartości poziomów obliczono zgodnie z art. 3c ust. 2 ustawy w oparciu o:</w:t>
      </w:r>
    </w:p>
    <w:p w:rsidR="003E7409" w:rsidRPr="00904E99" w:rsidRDefault="003E7409" w:rsidP="003E7409">
      <w:pPr>
        <w:numPr>
          <w:ilvl w:val="0"/>
          <w:numId w:val="2"/>
        </w:numPr>
        <w:spacing w:before="75" w:after="0" w:line="240" w:lineRule="auto"/>
        <w:ind w:left="105"/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</w:pPr>
      <w:r w:rsidRPr="003E7409"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  <w:t>Rozporządzenie Ministra Środowiska z dnia 25 maja 2012 r. w sprawie poziomów ograniczenia masy odpadów komunalnych ulegających biodegradacji przekazywanych do składowania oraz sposobu obliczania poziomu ograniczania masy tych odpadów (Dz. U. 2012, poz. 676);</w:t>
      </w:r>
      <w:r w:rsidR="00450B6B" w:rsidRPr="00904E99"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  <w:t xml:space="preserve"> </w:t>
      </w:r>
    </w:p>
    <w:p w:rsidR="003E7409" w:rsidRDefault="003E7409" w:rsidP="003E7409">
      <w:pPr>
        <w:numPr>
          <w:ilvl w:val="0"/>
          <w:numId w:val="2"/>
        </w:numPr>
        <w:spacing w:before="75" w:after="0" w:line="240" w:lineRule="auto"/>
        <w:ind w:left="105"/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</w:pPr>
      <w:r w:rsidRPr="00904E99">
        <w:rPr>
          <w:rFonts w:ascii="Times New Roman" w:hAnsi="Times New Roman" w:cs="Times New Roman"/>
          <w:color w:val="101A33"/>
          <w:sz w:val="24"/>
          <w:szCs w:val="24"/>
        </w:rPr>
        <w:t>Rozporządzenie Ministra Środowiska z dnia 29 maja 2012 r. w sprawie poziomów recyklingu, przygotowania do ponownego użycia i odzysku innymi metodami niektórych frakcji odpadów komunalnych (Dz. U. 2012, poz. 645).</w:t>
      </w:r>
      <w:r w:rsidRPr="003E7409"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  <w:br/>
      </w:r>
      <w:hyperlink r:id="rId6" w:tgtFrame="_blank" w:tooltip="Rozporządzenie MŚ z 25.05.2012 w sprawie poziomów ograniczenia masy odpadów komunalnych" w:history="1">
        <w:r w:rsidRPr="003E7409">
          <w:rPr>
            <w:rFonts w:ascii="Times New Roman" w:eastAsia="Times New Roman" w:hAnsi="Times New Roman" w:cs="Times New Roman"/>
            <w:color w:val="FCFCFC"/>
            <w:sz w:val="24"/>
            <w:szCs w:val="24"/>
            <w:lang w:eastAsia="pl-PL"/>
          </w:rPr>
          <w:t>Zobacz rozporządzenie</w:t>
        </w:r>
      </w:hyperlink>
    </w:p>
    <w:p w:rsidR="00904E99" w:rsidRPr="003E7409" w:rsidRDefault="00904E99" w:rsidP="00904E99">
      <w:pPr>
        <w:spacing w:before="75" w:after="0" w:line="240" w:lineRule="auto"/>
        <w:ind w:left="105"/>
        <w:rPr>
          <w:rFonts w:ascii="Times New Roman" w:eastAsia="Times New Roman" w:hAnsi="Times New Roman" w:cs="Times New Roman"/>
          <w:color w:val="101A33"/>
          <w:sz w:val="24"/>
          <w:szCs w:val="24"/>
          <w:lang w:eastAsia="pl-PL"/>
        </w:rPr>
      </w:pPr>
    </w:p>
    <w:p w:rsidR="00904E99" w:rsidRPr="00904E99" w:rsidRDefault="00904E99" w:rsidP="00904E99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904E99" w:rsidRPr="0090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674"/>
    <w:multiLevelType w:val="hybridMultilevel"/>
    <w:tmpl w:val="23EE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78D5"/>
    <w:multiLevelType w:val="multilevel"/>
    <w:tmpl w:val="A348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8A"/>
    <w:rsid w:val="00081A35"/>
    <w:rsid w:val="00086281"/>
    <w:rsid w:val="003E7409"/>
    <w:rsid w:val="00450B6B"/>
    <w:rsid w:val="00517569"/>
    <w:rsid w:val="00626B8A"/>
    <w:rsid w:val="00904E99"/>
    <w:rsid w:val="00A900C2"/>
    <w:rsid w:val="00BD0B4C"/>
    <w:rsid w:val="00C032FC"/>
    <w:rsid w:val="00F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cg.net.pl/wp-content/uploads/2013/10/Rozporz%C4%85dzenie-M%C5%9A-z-25.05.2012-w-sprawie-poziom%C3%B3w-ograniczenia-masy-odpad%C3%B3w-komunalnyc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Andrzej</cp:lastModifiedBy>
  <cp:revision>2</cp:revision>
  <cp:lastPrinted>2015-09-11T10:10:00Z</cp:lastPrinted>
  <dcterms:created xsi:type="dcterms:W3CDTF">2015-09-11T11:16:00Z</dcterms:created>
  <dcterms:modified xsi:type="dcterms:W3CDTF">2015-09-11T11:16:00Z</dcterms:modified>
</cp:coreProperties>
</file>